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A1A2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A22" w:rsidRDefault="006A1A2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22" w:rsidRDefault="006A1A22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A1A2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A22" w:rsidRDefault="006A1A2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A22" w:rsidRDefault="006A1A2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A22" w:rsidRDefault="006A1A2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A1A22" w:rsidRPr="000E0A44" w:rsidRDefault="006A1A22" w:rsidP="006A1A22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A1A22" w:rsidRPr="000E0A44" w:rsidTr="00AC6C77">
        <w:tc>
          <w:tcPr>
            <w:tcW w:w="1242" w:type="dxa"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0E0A4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US" w:eastAsia="hr-HR"/>
              </w:rPr>
            </w:pPr>
            <w:r w:rsidRPr="006A1A22">
              <w:rPr>
                <w:rFonts w:eastAsia="Times New Roman"/>
                <w:sz w:val="24"/>
                <w:szCs w:val="24"/>
                <w:lang w:val="en-US" w:eastAsia="hr-HR"/>
              </w:rPr>
              <w:t xml:space="preserve">Unit 2 </w:t>
            </w:r>
            <w:proofErr w:type="spellStart"/>
            <w:r w:rsidRPr="006A1A22">
              <w:rPr>
                <w:rFonts w:eastAsia="Times New Roman"/>
                <w:sz w:val="24"/>
                <w:szCs w:val="24"/>
                <w:lang w:val="en-US" w:eastAsia="hr-HR"/>
              </w:rPr>
              <w:t>Lesso</w:t>
            </w:r>
            <w:proofErr w:type="spellEnd"/>
            <w:r w:rsidRPr="006A1A22">
              <w:rPr>
                <w:rFonts w:eastAsia="Times New Roman"/>
                <w:sz w:val="24"/>
                <w:szCs w:val="24"/>
                <w:lang w:val="en-US" w:eastAsia="hr-HR"/>
              </w:rPr>
              <w:t xml:space="preserve"> n 1</w:t>
            </w:r>
            <w:r>
              <w:rPr>
                <w:rFonts w:eastAsia="Times New Roman"/>
                <w:b/>
                <w:sz w:val="24"/>
                <w:szCs w:val="24"/>
                <w:lang w:val="en-US" w:eastAsia="hr-HR"/>
              </w:rPr>
              <w:t xml:space="preserve"> </w:t>
            </w:r>
            <w:r w:rsidRPr="000E0A44">
              <w:rPr>
                <w:rFonts w:eastAsia="Times New Roman"/>
                <w:b/>
                <w:sz w:val="24"/>
                <w:szCs w:val="24"/>
                <w:lang w:val="en-US" w:eastAsia="hr-HR"/>
              </w:rPr>
              <w:t>My life on a farm</w:t>
            </w:r>
          </w:p>
        </w:tc>
      </w:tr>
      <w:tr w:rsidR="006A1A22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E5B8B7"/>
            <w:vAlign w:val="bottom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0E0A44">
              <w:rPr>
                <w:rFonts w:eastAsia="Times New Roman"/>
                <w:i/>
                <w:lang w:val="en-US" w:eastAsia="hr-HR"/>
              </w:rPr>
              <w:t xml:space="preserve">kitchen, dining </w:t>
            </w:r>
            <w:proofErr w:type="spellStart"/>
            <w:r w:rsidRPr="000E0A44">
              <w:rPr>
                <w:rFonts w:eastAsia="Times New Roman"/>
                <w:i/>
                <w:lang w:val="en-US" w:eastAsia="hr-HR"/>
              </w:rPr>
              <w:t>toom</w:t>
            </w:r>
            <w:proofErr w:type="spellEnd"/>
            <w:r w:rsidRPr="000E0A44">
              <w:rPr>
                <w:rFonts w:eastAsia="Times New Roman"/>
                <w:i/>
                <w:lang w:val="en-US" w:eastAsia="hr-HR"/>
              </w:rPr>
              <w:t>, bedroom, living room, bathroom, bed, table, chair, bath, sink</w:t>
            </w:r>
          </w:p>
        </w:tc>
      </w:tr>
      <w:tr w:rsidR="006A1A22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6A1A22" w:rsidRPr="000E0A44" w:rsidRDefault="006A1A22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0E0A44">
              <w:rPr>
                <w:rFonts w:eastAsia="Times New Roman"/>
                <w:i/>
                <w:lang w:val="en-US" w:eastAsia="hr-HR"/>
              </w:rPr>
              <w:t>There is/are</w:t>
            </w:r>
          </w:p>
        </w:tc>
      </w:tr>
      <w:tr w:rsidR="006A1A22" w:rsidRPr="000E0A44" w:rsidTr="00AC6C77">
        <w:tc>
          <w:tcPr>
            <w:tcW w:w="1783" w:type="dxa"/>
            <w:gridSpan w:val="2"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kognitivne strategije učenja jezika i </w:t>
            </w:r>
            <w:proofErr w:type="spellStart"/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koristise</w:t>
            </w:r>
            <w:proofErr w:type="spellEnd"/>
            <w:r w:rsidRPr="00285499">
              <w:rPr>
                <w:rFonts w:ascii="Times New Roman" w:hAnsi="Times New Roman" w:cs="Times New Roman"/>
                <w:sz w:val="20"/>
                <w:szCs w:val="20"/>
              </w:rPr>
              <w:t xml:space="preserve"> njima.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285499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6A1A22" w:rsidRPr="00285499" w:rsidRDefault="006A1A2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A1A22" w:rsidRPr="000E0A44" w:rsidTr="00AC6C77">
        <w:tc>
          <w:tcPr>
            <w:tcW w:w="1783" w:type="dxa"/>
            <w:gridSpan w:val="2"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49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imenuje prostorije i namještaj u stanu ili kući. 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49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kratkog i jednostavnog teksta o životu u jednoj kući.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49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kratkome i jednostavnom razgovoru o uređenju doma s pomoću predloška. 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49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zapisuje nazive namještaja i prostorija u domu. </w:t>
            </w:r>
          </w:p>
          <w:p w:rsidR="006A1A22" w:rsidRPr="00285499" w:rsidRDefault="006A1A22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28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planira opis ilustracije doma vodeći se predloškom.</w:t>
            </w:r>
          </w:p>
        </w:tc>
      </w:tr>
      <w:tr w:rsidR="006A1A22" w:rsidRPr="000E0A44" w:rsidTr="00AC6C77">
        <w:tc>
          <w:tcPr>
            <w:tcW w:w="1783" w:type="dxa"/>
            <w:gridSpan w:val="2"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6A1A22" w:rsidRPr="00285499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499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6A1A22" w:rsidRPr="000E0A44" w:rsidTr="00AC6C77">
        <w:tc>
          <w:tcPr>
            <w:tcW w:w="1783" w:type="dxa"/>
            <w:gridSpan w:val="2"/>
            <w:shd w:val="clear" w:color="auto" w:fill="E5B8B7"/>
          </w:tcPr>
          <w:p w:rsidR="006A1A22" w:rsidRPr="000E0A44" w:rsidRDefault="006A1A2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A1A22" w:rsidRPr="00285499" w:rsidRDefault="006A1A2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85499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285499">
              <w:rPr>
                <w:sz w:val="20"/>
                <w:szCs w:val="20"/>
              </w:rPr>
              <w:t>Rooms</w:t>
            </w:r>
            <w:proofErr w:type="spellEnd"/>
            <w:r w:rsidRPr="00285499">
              <w:rPr>
                <w:sz w:val="20"/>
                <w:szCs w:val="20"/>
              </w:rPr>
              <w:t xml:space="preserve">, </w:t>
            </w:r>
            <w:proofErr w:type="spellStart"/>
            <w:r w:rsidRPr="00285499">
              <w:rPr>
                <w:sz w:val="20"/>
                <w:szCs w:val="20"/>
              </w:rPr>
              <w:t>Rooms</w:t>
            </w:r>
            <w:proofErr w:type="spellEnd"/>
            <w:r w:rsidRPr="00285499">
              <w:rPr>
                <w:sz w:val="20"/>
                <w:szCs w:val="20"/>
              </w:rPr>
              <w:t xml:space="preserve"> </w:t>
            </w:r>
            <w:proofErr w:type="spellStart"/>
            <w:r w:rsidRPr="00285499">
              <w:rPr>
                <w:sz w:val="20"/>
                <w:szCs w:val="20"/>
              </w:rPr>
              <w:t>and</w:t>
            </w:r>
            <w:proofErr w:type="spellEnd"/>
            <w:r w:rsidRPr="00285499">
              <w:rPr>
                <w:sz w:val="20"/>
                <w:szCs w:val="20"/>
              </w:rPr>
              <w:t xml:space="preserve"> </w:t>
            </w:r>
            <w:proofErr w:type="spellStart"/>
            <w:r w:rsidRPr="00285499">
              <w:rPr>
                <w:sz w:val="20"/>
                <w:szCs w:val="20"/>
              </w:rPr>
              <w:t>furniture</w:t>
            </w:r>
            <w:proofErr w:type="spellEnd"/>
            <w:r w:rsidRPr="00285499">
              <w:rPr>
                <w:sz w:val="20"/>
                <w:szCs w:val="20"/>
              </w:rPr>
              <w:t xml:space="preserve"> </w:t>
            </w:r>
          </w:p>
          <w:p w:rsidR="006A1A22" w:rsidRPr="00285499" w:rsidRDefault="006A1A2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85499">
              <w:rPr>
                <w:sz w:val="20"/>
                <w:szCs w:val="20"/>
              </w:rPr>
              <w:t xml:space="preserve">Zvučni zapis – </w:t>
            </w:r>
            <w:proofErr w:type="spellStart"/>
            <w:r w:rsidRPr="00285499">
              <w:rPr>
                <w:sz w:val="20"/>
                <w:szCs w:val="20"/>
              </w:rPr>
              <w:t>Kira</w:t>
            </w:r>
            <w:proofErr w:type="spellEnd"/>
          </w:p>
          <w:p w:rsidR="006A1A22" w:rsidRPr="00285499" w:rsidRDefault="006A1A2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85499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285499">
              <w:rPr>
                <w:sz w:val="20"/>
                <w:szCs w:val="20"/>
              </w:rPr>
              <w:t>Where</w:t>
            </w:r>
            <w:proofErr w:type="spellEnd"/>
            <w:r w:rsidRPr="00285499">
              <w:rPr>
                <w:sz w:val="20"/>
                <w:szCs w:val="20"/>
              </w:rPr>
              <w:t xml:space="preserve"> </w:t>
            </w:r>
            <w:proofErr w:type="spellStart"/>
            <w:r w:rsidRPr="00285499">
              <w:rPr>
                <w:sz w:val="20"/>
                <w:szCs w:val="20"/>
              </w:rPr>
              <w:t>we</w:t>
            </w:r>
            <w:proofErr w:type="spellEnd"/>
            <w:r w:rsidRPr="00285499">
              <w:rPr>
                <w:sz w:val="20"/>
                <w:szCs w:val="20"/>
              </w:rPr>
              <w:t xml:space="preserve"> live</w:t>
            </w:r>
          </w:p>
          <w:p w:rsidR="006A1A22" w:rsidRPr="00285499" w:rsidRDefault="006A1A2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285499">
              <w:rPr>
                <w:sz w:val="20"/>
                <w:szCs w:val="20"/>
              </w:rPr>
              <w:t>Self</w:t>
            </w:r>
            <w:proofErr w:type="spellEnd"/>
            <w:r w:rsidRPr="00285499">
              <w:rPr>
                <w:sz w:val="20"/>
                <w:szCs w:val="20"/>
              </w:rPr>
              <w:t>-</w:t>
            </w:r>
            <w:proofErr w:type="spellStart"/>
            <w:r w:rsidRPr="00285499">
              <w:rPr>
                <w:sz w:val="20"/>
                <w:szCs w:val="20"/>
              </w:rPr>
              <w:t>check</w:t>
            </w:r>
            <w:proofErr w:type="spellEnd"/>
          </w:p>
          <w:p w:rsidR="006A1A22" w:rsidRPr="00285499" w:rsidRDefault="006A1A22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u w:val="single"/>
                <w:lang w:eastAsia="hr-HR"/>
              </w:rPr>
            </w:pPr>
          </w:p>
        </w:tc>
      </w:tr>
    </w:tbl>
    <w:p w:rsidR="006A1A22" w:rsidRPr="000E0A44" w:rsidRDefault="006A1A22" w:rsidP="006A1A22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6A1A22" w:rsidRPr="000E0A44" w:rsidRDefault="006A1A22" w:rsidP="006A1A22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A1A22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6A1A22" w:rsidRPr="000E0A44" w:rsidRDefault="006A1A2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A1A22" w:rsidRPr="000E0A44" w:rsidRDefault="006A1A22" w:rsidP="00AC6C77">
            <w:pPr>
              <w:spacing w:after="0" w:line="240" w:lineRule="auto"/>
            </w:pPr>
            <w:r w:rsidRPr="000E0A44">
              <w:t>Učitelj uputi učenike da otvore udžbenik na stranici 22</w:t>
            </w:r>
            <w:r>
              <w:t>.</w:t>
            </w:r>
            <w:r w:rsidRPr="000E0A44">
              <w:t xml:space="preserve"> i pita ih: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see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animals </w:t>
            </w:r>
            <w:proofErr w:type="spellStart"/>
            <w:r w:rsidRPr="000E0A44">
              <w:rPr>
                <w:i/>
              </w:rPr>
              <w:t>can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see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do </w:t>
            </w:r>
            <w:proofErr w:type="spellStart"/>
            <w:r w:rsidRPr="000E0A44">
              <w:rPr>
                <w:i/>
              </w:rPr>
              <w:t>they</w:t>
            </w:r>
            <w:proofErr w:type="spellEnd"/>
            <w:r w:rsidRPr="000E0A44">
              <w:rPr>
                <w:i/>
              </w:rPr>
              <w:t xml:space="preserve"> look like?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think</w:t>
            </w:r>
            <w:proofErr w:type="spellEnd"/>
            <w:r w:rsidRPr="000E0A44">
              <w:rPr>
                <w:i/>
              </w:rPr>
              <w:t xml:space="preserve">,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are </w:t>
            </w:r>
            <w:proofErr w:type="spellStart"/>
            <w:r w:rsidRPr="000E0A44">
              <w:rPr>
                <w:i/>
              </w:rPr>
              <w:t>they</w:t>
            </w:r>
            <w:proofErr w:type="spellEnd"/>
            <w:r w:rsidRPr="000E0A44">
              <w:rPr>
                <w:i/>
              </w:rPr>
              <w:t xml:space="preserve"> like?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is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picture? </w:t>
            </w:r>
            <w:proofErr w:type="spellStart"/>
            <w:r w:rsidRPr="000E0A44">
              <w:rPr>
                <w:i/>
              </w:rPr>
              <w:t>Where</w:t>
            </w:r>
            <w:proofErr w:type="spellEnd"/>
            <w:r w:rsidRPr="000E0A44">
              <w:rPr>
                <w:i/>
              </w:rPr>
              <w:t xml:space="preserve"> is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house</w:t>
            </w:r>
            <w:proofErr w:type="spellEnd"/>
            <w:r w:rsidRPr="000E0A44">
              <w:rPr>
                <w:i/>
              </w:rPr>
              <w:t>?</w:t>
            </w:r>
            <w:r w:rsidRPr="000E0A44">
              <w:t xml:space="preserve"> </w:t>
            </w:r>
          </w:p>
          <w:p w:rsidR="006A1A22" w:rsidRPr="000E0A44" w:rsidRDefault="006A1A22" w:rsidP="00AC6C77">
            <w:pPr>
              <w:spacing w:after="0" w:line="240" w:lineRule="auto"/>
            </w:pPr>
          </w:p>
        </w:tc>
      </w:tr>
      <w:tr w:rsidR="006A1A22" w:rsidRPr="000E0A44" w:rsidTr="00AC6C77">
        <w:tc>
          <w:tcPr>
            <w:tcW w:w="1809" w:type="dxa"/>
            <w:tcBorders>
              <w:left w:val="nil"/>
            </w:tcBorders>
          </w:tcPr>
          <w:p w:rsidR="006A1A22" w:rsidRPr="000E0A44" w:rsidRDefault="006A1A2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6A1A22" w:rsidRPr="000E0A44" w:rsidRDefault="006A1A2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6A1A22" w:rsidRPr="000E0A44" w:rsidRDefault="006A1A2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A1A22" w:rsidRPr="000E0A44" w:rsidRDefault="006A1A22" w:rsidP="00AC6C77">
            <w:pPr>
              <w:spacing w:after="0"/>
              <w:rPr>
                <w:i/>
              </w:rPr>
            </w:pPr>
            <w:r>
              <w:t xml:space="preserve">a) </w:t>
            </w:r>
            <w:r w:rsidRPr="000E0A44">
              <w:t xml:space="preserve">Učitelj usmjeri učenike na početak teksta: </w:t>
            </w:r>
            <w:r w:rsidRPr="000E0A44">
              <w:rPr>
                <w:i/>
              </w:rPr>
              <w:t xml:space="preserve">Who is </w:t>
            </w:r>
            <w:proofErr w:type="spellStart"/>
            <w:r w:rsidRPr="000E0A44">
              <w:rPr>
                <w:i/>
              </w:rPr>
              <w:t>speaking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's her </w:t>
            </w:r>
            <w:proofErr w:type="spellStart"/>
            <w:r w:rsidRPr="000E0A44">
              <w:rPr>
                <w:i/>
              </w:rPr>
              <w:t>name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old is </w:t>
            </w:r>
            <w:proofErr w:type="spellStart"/>
            <w:r w:rsidRPr="000E0A44">
              <w:rPr>
                <w:i/>
              </w:rPr>
              <w:t>she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animal</w:t>
            </w:r>
            <w:proofErr w:type="spellEnd"/>
            <w:r w:rsidRPr="000E0A44">
              <w:rPr>
                <w:i/>
              </w:rPr>
              <w:t xml:space="preserve"> is </w:t>
            </w:r>
            <w:proofErr w:type="spellStart"/>
            <w:r w:rsidRPr="000E0A44">
              <w:rPr>
                <w:i/>
              </w:rPr>
              <w:t>she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Is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she</w:t>
            </w:r>
            <w:proofErr w:type="spellEnd"/>
            <w:r w:rsidRPr="000E0A44">
              <w:rPr>
                <w:i/>
              </w:rPr>
              <w:t xml:space="preserve"> a </w:t>
            </w:r>
            <w:proofErr w:type="spellStart"/>
            <w:r w:rsidRPr="000E0A44">
              <w:rPr>
                <w:i/>
              </w:rPr>
              <w:t>dog</w:t>
            </w:r>
            <w:proofErr w:type="spellEnd"/>
            <w:r w:rsidRPr="000E0A44">
              <w:rPr>
                <w:i/>
              </w:rPr>
              <w:t xml:space="preserve">, a </w:t>
            </w:r>
            <w:proofErr w:type="spellStart"/>
            <w:r w:rsidRPr="000E0A44">
              <w:rPr>
                <w:i/>
              </w:rPr>
              <w:t>cat</w:t>
            </w:r>
            <w:proofErr w:type="spellEnd"/>
            <w:r w:rsidRPr="000E0A44">
              <w:rPr>
                <w:i/>
              </w:rPr>
              <w:t xml:space="preserve">, a </w:t>
            </w:r>
            <w:proofErr w:type="spellStart"/>
            <w:r w:rsidRPr="000E0A44">
              <w:rPr>
                <w:i/>
              </w:rPr>
              <w:t>donkey</w:t>
            </w:r>
            <w:proofErr w:type="spellEnd"/>
            <w:r w:rsidRPr="000E0A44">
              <w:rPr>
                <w:i/>
              </w:rPr>
              <w:t xml:space="preserve"> or a </w:t>
            </w:r>
            <w:proofErr w:type="spellStart"/>
            <w:r w:rsidRPr="000E0A44">
              <w:rPr>
                <w:i/>
              </w:rPr>
              <w:t>horse</w:t>
            </w:r>
            <w:proofErr w:type="spellEnd"/>
            <w:r w:rsidRPr="000E0A44">
              <w:rPr>
                <w:i/>
              </w:rPr>
              <w:t xml:space="preserve">? </w:t>
            </w:r>
          </w:p>
          <w:p w:rsidR="006A1A22" w:rsidRPr="000E0A44" w:rsidRDefault="006A1A22" w:rsidP="00AC6C77">
            <w:pPr>
              <w:spacing w:after="0"/>
              <w:rPr>
                <w:i/>
              </w:rPr>
            </w:pPr>
            <w:r>
              <w:t xml:space="preserve">b) </w:t>
            </w:r>
            <w:r w:rsidRPr="000E0A44">
              <w:t xml:space="preserve">Učenici slušaju i čitaju tekst ne bi li pronašli odgovor na pitanja: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's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cat</w:t>
            </w:r>
            <w:proofErr w:type="spellEnd"/>
            <w:r w:rsidRPr="000E0A44">
              <w:rPr>
                <w:i/>
              </w:rPr>
              <w:t xml:space="preserve">'s </w:t>
            </w:r>
            <w:proofErr w:type="spellStart"/>
            <w:r w:rsidRPr="000E0A44">
              <w:rPr>
                <w:i/>
              </w:rPr>
              <w:t>name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many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people</w:t>
            </w:r>
            <w:proofErr w:type="spellEnd"/>
            <w:r w:rsidRPr="000E0A44">
              <w:rPr>
                <w:i/>
              </w:rPr>
              <w:t xml:space="preserve"> live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house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many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rooms</w:t>
            </w:r>
            <w:proofErr w:type="spellEnd"/>
            <w:r w:rsidRPr="000E0A44">
              <w:rPr>
                <w:i/>
              </w:rPr>
              <w:t xml:space="preserve"> are </w:t>
            </w:r>
            <w:proofErr w:type="spellStart"/>
            <w:r w:rsidRPr="000E0A44">
              <w:rPr>
                <w:i/>
              </w:rPr>
              <w:t>there</w:t>
            </w:r>
            <w:proofErr w:type="spellEnd"/>
            <w:r w:rsidRPr="000E0A44">
              <w:rPr>
                <w:i/>
              </w:rPr>
              <w:t xml:space="preserve">? </w:t>
            </w:r>
          </w:p>
          <w:p w:rsidR="006A1A22" w:rsidRPr="000E0A44" w:rsidRDefault="006A1A22" w:rsidP="00AC6C77">
            <w:pPr>
              <w:spacing w:after="0"/>
            </w:pPr>
            <w:r>
              <w:t xml:space="preserve">c) </w:t>
            </w:r>
            <w:r w:rsidRPr="000E0A44">
              <w:t>Učenici</w:t>
            </w:r>
            <w:r>
              <w:t xml:space="preserve"> još jednom</w:t>
            </w:r>
            <w:r w:rsidRPr="000E0A44">
              <w:t xml:space="preserve"> slušaju i čitaju tekst. Učitelj podijeli tekst u četiri dijela (onako kako ih je fotografija podijelila – lijevo gore, lijevo dolje, desno gore i desno dolje) i nakon svakog postavlja pitanja razumijevanja:</w:t>
            </w:r>
          </w:p>
          <w:p w:rsidR="006A1A22" w:rsidRPr="000E0A44" w:rsidRDefault="006A1A22" w:rsidP="00AC6C77">
            <w:pPr>
              <w:spacing w:after="0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a) </w:t>
            </w:r>
            <w:r w:rsidRPr="000E0A44">
              <w:rPr>
                <w:i/>
                <w:lang w:val="en-GB"/>
              </w:rPr>
              <w:t xml:space="preserve">What kind of a house is </w:t>
            </w:r>
            <w:proofErr w:type="spellStart"/>
            <w:r w:rsidRPr="000E0A44">
              <w:rPr>
                <w:i/>
                <w:lang w:val="en-GB"/>
              </w:rPr>
              <w:t>Kira's</w:t>
            </w:r>
            <w:proofErr w:type="spellEnd"/>
            <w:r w:rsidRPr="000E0A44">
              <w:rPr>
                <w:i/>
                <w:lang w:val="en-GB"/>
              </w:rPr>
              <w:t xml:space="preserve"> house? Are there many cars around?</w:t>
            </w:r>
          </w:p>
          <w:p w:rsidR="006A1A22" w:rsidRPr="000E0A44" w:rsidRDefault="006A1A22" w:rsidP="00AC6C77">
            <w:pPr>
              <w:spacing w:after="0"/>
              <w:ind w:left="720"/>
              <w:rPr>
                <w:i/>
                <w:lang w:val="en-GB"/>
              </w:rPr>
            </w:pPr>
            <w:proofErr w:type="gramStart"/>
            <w:r>
              <w:rPr>
                <w:i/>
                <w:lang w:val="en-GB"/>
              </w:rPr>
              <w:t>b)</w:t>
            </w:r>
            <w:r w:rsidRPr="000E0A44">
              <w:rPr>
                <w:i/>
                <w:lang w:val="en-GB"/>
              </w:rPr>
              <w:t>Who</w:t>
            </w:r>
            <w:proofErr w:type="gramEnd"/>
            <w:r w:rsidRPr="000E0A44">
              <w:rPr>
                <w:i/>
                <w:lang w:val="en-GB"/>
              </w:rPr>
              <w:t xml:space="preserve"> are </w:t>
            </w:r>
            <w:proofErr w:type="spellStart"/>
            <w:r w:rsidRPr="000E0A44">
              <w:rPr>
                <w:i/>
                <w:lang w:val="en-GB"/>
              </w:rPr>
              <w:t>Kira's</w:t>
            </w:r>
            <w:proofErr w:type="spellEnd"/>
            <w:r w:rsidRPr="000E0A44">
              <w:rPr>
                <w:i/>
                <w:lang w:val="en-GB"/>
              </w:rPr>
              <w:t xml:space="preserve"> friends? What is the cat like? Is there a special chair for </w:t>
            </w:r>
            <w:proofErr w:type="spellStart"/>
            <w:r w:rsidRPr="000E0A44">
              <w:rPr>
                <w:i/>
                <w:lang w:val="en-GB"/>
              </w:rPr>
              <w:t>Kira</w:t>
            </w:r>
            <w:proofErr w:type="spellEnd"/>
            <w:r w:rsidRPr="000E0A44">
              <w:rPr>
                <w:i/>
                <w:lang w:val="en-GB"/>
              </w:rPr>
              <w:t>?</w:t>
            </w:r>
          </w:p>
          <w:p w:rsidR="006A1A22" w:rsidRPr="000E0A44" w:rsidRDefault="006A1A22" w:rsidP="00AC6C77">
            <w:pPr>
              <w:spacing w:after="0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c) </w:t>
            </w:r>
            <w:r w:rsidRPr="000E0A44">
              <w:rPr>
                <w:i/>
                <w:lang w:val="en-GB"/>
              </w:rPr>
              <w:t>How many „sleeping places</w:t>
            </w:r>
            <w:proofErr w:type="gramStart"/>
            <w:r w:rsidRPr="000E0A44">
              <w:rPr>
                <w:i/>
                <w:lang w:val="en-GB"/>
              </w:rPr>
              <w:t>“ are</w:t>
            </w:r>
            <w:proofErr w:type="gramEnd"/>
            <w:r w:rsidRPr="000E0A44">
              <w:rPr>
                <w:i/>
                <w:lang w:val="en-GB"/>
              </w:rPr>
              <w:t xml:space="preserve"> there? What's the word for a „sleeping place“? Does </w:t>
            </w:r>
            <w:proofErr w:type="spellStart"/>
            <w:r w:rsidRPr="000E0A44">
              <w:rPr>
                <w:i/>
                <w:lang w:val="en-GB"/>
              </w:rPr>
              <w:t>Kira</w:t>
            </w:r>
            <w:proofErr w:type="spellEnd"/>
            <w:r w:rsidRPr="000E0A44">
              <w:rPr>
                <w:i/>
                <w:lang w:val="en-GB"/>
              </w:rPr>
              <w:t xml:space="preserve"> like the fact the humans don't all sleep together?</w:t>
            </w:r>
          </w:p>
          <w:p w:rsidR="006A1A22" w:rsidRPr="000E0A44" w:rsidRDefault="006A1A22" w:rsidP="00AC6C77">
            <w:pPr>
              <w:spacing w:after="0"/>
              <w:ind w:left="720"/>
            </w:pPr>
            <w:r>
              <w:rPr>
                <w:i/>
                <w:lang w:val="en-GB"/>
              </w:rPr>
              <w:t xml:space="preserve">d) </w:t>
            </w:r>
            <w:r w:rsidRPr="000E0A44">
              <w:rPr>
                <w:i/>
                <w:lang w:val="en-GB"/>
              </w:rPr>
              <w:t xml:space="preserve">How do the humans clean themselves? How does </w:t>
            </w:r>
            <w:proofErr w:type="spellStart"/>
            <w:r w:rsidRPr="000E0A44">
              <w:rPr>
                <w:i/>
                <w:lang w:val="en-GB"/>
              </w:rPr>
              <w:t>Kira</w:t>
            </w:r>
            <w:proofErr w:type="spellEnd"/>
            <w:r w:rsidRPr="000E0A44">
              <w:rPr>
                <w:i/>
                <w:lang w:val="en-GB"/>
              </w:rPr>
              <w:t xml:space="preserve"> clean herself? What is </w:t>
            </w:r>
            <w:proofErr w:type="spellStart"/>
            <w:r w:rsidRPr="000E0A44">
              <w:rPr>
                <w:i/>
                <w:lang w:val="en-GB"/>
              </w:rPr>
              <w:t>Kira's</w:t>
            </w:r>
            <w:proofErr w:type="spellEnd"/>
            <w:r w:rsidRPr="000E0A44">
              <w:rPr>
                <w:i/>
                <w:lang w:val="en-GB"/>
              </w:rPr>
              <w:t xml:space="preserve"> favourite room? </w:t>
            </w:r>
          </w:p>
          <w:p w:rsidR="006A1A22" w:rsidRPr="000E0A44" w:rsidRDefault="006A1A22" w:rsidP="00AC6C77">
            <w:pPr>
              <w:spacing w:after="0"/>
            </w:pPr>
            <w:r>
              <w:t xml:space="preserve">d)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drugi zadatak na stranici 23. Učenici opisuju ilustraciju imenujući namještaj koji prepoznaju. </w:t>
            </w:r>
          </w:p>
          <w:p w:rsidR="006A1A22" w:rsidRPr="000E0A44" w:rsidRDefault="006A1A22" w:rsidP="00AC6C77">
            <w:pPr>
              <w:spacing w:after="0"/>
            </w:pPr>
            <w:r>
              <w:t xml:space="preserve">a)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treći zadatak na stranici 23. Učenici u pravokutnike upišu nazive za prostorije u modelu kuće.  </w:t>
            </w:r>
            <w:r>
              <w:t>T</w:t>
            </w:r>
            <w:r w:rsidRPr="000E0A44">
              <w:t>očnost svojih rješenja</w:t>
            </w:r>
            <w:r>
              <w:t xml:space="preserve"> provjere</w:t>
            </w:r>
            <w:r w:rsidRPr="000E0A44">
              <w:t xml:space="preserve"> s učiteljem.</w:t>
            </w:r>
          </w:p>
          <w:p w:rsidR="006A1A22" w:rsidRPr="000E0A44" w:rsidRDefault="006A1A22" w:rsidP="00AC6C77">
            <w:pPr>
              <w:spacing w:after="0"/>
            </w:pPr>
            <w:r>
              <w:t xml:space="preserve">b)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obrađeni tekst: </w:t>
            </w:r>
            <w:proofErr w:type="spellStart"/>
            <w:r w:rsidRPr="000E0A44">
              <w:rPr>
                <w:i/>
              </w:rPr>
              <w:t>Can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match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rooms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Kira</w:t>
            </w:r>
            <w:proofErr w:type="spellEnd"/>
            <w:r w:rsidRPr="000E0A44">
              <w:rPr>
                <w:i/>
              </w:rPr>
              <w:t xml:space="preserve">'s </w:t>
            </w:r>
            <w:proofErr w:type="spellStart"/>
            <w:r w:rsidRPr="000E0A44">
              <w:rPr>
                <w:i/>
              </w:rPr>
              <w:t>descriptions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Write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words</w:t>
            </w:r>
            <w:proofErr w:type="spellEnd"/>
            <w:r w:rsidRPr="000E0A44">
              <w:rPr>
                <w:i/>
              </w:rPr>
              <w:t xml:space="preserve"> for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rooms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next</w:t>
            </w:r>
            <w:proofErr w:type="spellEnd"/>
            <w:r w:rsidRPr="000E0A44">
              <w:rPr>
                <w:i/>
              </w:rPr>
              <w:t xml:space="preserve"> to </w:t>
            </w:r>
            <w:proofErr w:type="spellStart"/>
            <w:r w:rsidRPr="000E0A44">
              <w:rPr>
                <w:i/>
              </w:rPr>
              <w:t>Kira</w:t>
            </w:r>
            <w:proofErr w:type="spellEnd"/>
            <w:r w:rsidRPr="000E0A44">
              <w:rPr>
                <w:i/>
              </w:rPr>
              <w:t xml:space="preserve">'s </w:t>
            </w:r>
            <w:proofErr w:type="spellStart"/>
            <w:r w:rsidRPr="000E0A44">
              <w:rPr>
                <w:i/>
              </w:rPr>
              <w:t>descriptions</w:t>
            </w:r>
            <w:proofErr w:type="spellEnd"/>
            <w:r w:rsidRPr="000E0A44">
              <w:t xml:space="preserve">. Učenici čitaju opise naglas i provjere točnost svojih rješenja. </w:t>
            </w:r>
          </w:p>
          <w:p w:rsidR="006A1A22" w:rsidRPr="000E0A44" w:rsidRDefault="006A1A22" w:rsidP="006A1A22">
            <w:pPr>
              <w:numPr>
                <w:ilvl w:val="0"/>
                <w:numId w:val="1"/>
              </w:numPr>
              <w:spacing w:after="0"/>
            </w:pPr>
            <w:r>
              <w:t xml:space="preserve">c)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četvrti zadatak na 23. stranici. Učenici  brojeve prostorija u kojima se namještaj nalazi</w:t>
            </w:r>
            <w:r>
              <w:t xml:space="preserve"> povezuju</w:t>
            </w:r>
            <w:r w:rsidRPr="000E0A44">
              <w:t xml:space="preserve"> s namještajem.  </w:t>
            </w:r>
          </w:p>
        </w:tc>
      </w:tr>
      <w:tr w:rsidR="006A1A22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6A1A22" w:rsidRPr="000E0A44" w:rsidRDefault="006A1A2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A1A22" w:rsidRPr="000E0A44" w:rsidRDefault="006A1A22" w:rsidP="00AC6C77">
            <w:pPr>
              <w:spacing w:after="0"/>
            </w:pPr>
            <w:r w:rsidRPr="000E0A44">
              <w:t>U paru i malim grupama učenici opišu prostorije u kući koristeći</w:t>
            </w:r>
            <w:r>
              <w:t xml:space="preserve"> se</w:t>
            </w:r>
            <w:r w:rsidRPr="000E0A44">
              <w:t xml:space="preserve"> pun</w:t>
            </w:r>
            <w:r>
              <w:t>im</w:t>
            </w:r>
            <w:r w:rsidRPr="000E0A44">
              <w:t xml:space="preserve"> rečenic</w:t>
            </w:r>
            <w:r>
              <w:t>ama</w:t>
            </w:r>
            <w:r w:rsidRPr="000E0A44">
              <w:t xml:space="preserve"> (</w:t>
            </w:r>
            <w:proofErr w:type="spellStart"/>
            <w:r w:rsidRPr="000E0A44">
              <w:t>There</w:t>
            </w:r>
            <w:proofErr w:type="spellEnd"/>
            <w:r w:rsidRPr="000E0A44">
              <w:t xml:space="preserve"> is… </w:t>
            </w:r>
            <w:proofErr w:type="spellStart"/>
            <w:r w:rsidRPr="000E0A44">
              <w:t>There</w:t>
            </w:r>
            <w:proofErr w:type="spellEnd"/>
            <w:r w:rsidRPr="000E0A44">
              <w:t xml:space="preserve"> are…)</w:t>
            </w:r>
            <w:r>
              <w:t>.</w:t>
            </w:r>
            <w:r w:rsidRPr="000E0A44">
              <w:t xml:space="preserve"> Dobrovoljci opišu prostorije za cijeli razred. </w:t>
            </w:r>
          </w:p>
          <w:p w:rsidR="006A1A22" w:rsidRPr="000E0A44" w:rsidRDefault="006A1A22" w:rsidP="00AC6C77">
            <w:pPr>
              <w:spacing w:after="0"/>
            </w:pPr>
            <w:r w:rsidRPr="000E0A44">
              <w:t>Učitelj uputi učenike da u 30 sekundi p</w:t>
            </w:r>
            <w:r>
              <w:t>okušaju</w:t>
            </w:r>
            <w:r w:rsidRPr="000E0A44">
              <w:t xml:space="preserve"> zapamtiti što više detalja s presjeka kuće. Kad prođe 30 sekundi</w:t>
            </w:r>
            <w:r>
              <w:t>,</w:t>
            </w:r>
            <w:r w:rsidRPr="000E0A44">
              <w:t xml:space="preserve"> igraju kviz u timovima. Učitelj postavlja </w:t>
            </w:r>
            <w:r w:rsidRPr="000E0A44">
              <w:lastRenderedPageBreak/>
              <w:t xml:space="preserve">pitanja poput: </w:t>
            </w:r>
          </w:p>
          <w:p w:rsidR="006A1A22" w:rsidRPr="000E0A44" w:rsidRDefault="006A1A22" w:rsidP="00AC6C77">
            <w:pPr>
              <w:spacing w:after="0"/>
              <w:rPr>
                <w:i/>
              </w:rPr>
            </w:pPr>
            <w:proofErr w:type="spellStart"/>
            <w:r w:rsidRPr="000E0A44">
              <w:rPr>
                <w:i/>
              </w:rPr>
              <w:t>Where</w:t>
            </w:r>
            <w:proofErr w:type="spellEnd"/>
            <w:r w:rsidRPr="000E0A44">
              <w:rPr>
                <w:i/>
              </w:rPr>
              <w:t xml:space="preserve"> is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wardrobe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many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chairs</w:t>
            </w:r>
            <w:proofErr w:type="spellEnd"/>
            <w:r w:rsidRPr="000E0A44">
              <w:rPr>
                <w:i/>
              </w:rPr>
              <w:t xml:space="preserve"> are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dining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room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Where</w:t>
            </w:r>
            <w:proofErr w:type="spellEnd"/>
            <w:r w:rsidRPr="000E0A44">
              <w:rPr>
                <w:i/>
              </w:rPr>
              <w:t xml:space="preserve"> is a </w:t>
            </w:r>
            <w:proofErr w:type="spellStart"/>
            <w:r w:rsidRPr="000E0A44">
              <w:rPr>
                <w:i/>
              </w:rPr>
              <w:t>painting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two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rooms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find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mirrors</w:t>
            </w:r>
            <w:proofErr w:type="spellEnd"/>
            <w:r w:rsidRPr="000E0A44">
              <w:rPr>
                <w:i/>
              </w:rPr>
              <w:t>?</w:t>
            </w:r>
          </w:p>
          <w:p w:rsidR="006A1A22" w:rsidRPr="000E0A44" w:rsidRDefault="006A1A22" w:rsidP="00AC6C77"/>
        </w:tc>
      </w:tr>
    </w:tbl>
    <w:p w:rsidR="006A1A22" w:rsidRPr="000E0A44" w:rsidRDefault="006A1A22" w:rsidP="006A1A22">
      <w:pPr>
        <w:rPr>
          <w:b/>
        </w:rPr>
      </w:pPr>
    </w:p>
    <w:p w:rsidR="006A1A22" w:rsidRPr="000E0A44" w:rsidRDefault="006A1A22" w:rsidP="006A1A22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k</w:t>
      </w:r>
      <w:r w:rsidRPr="000E0A44">
        <w:rPr>
          <w:i/>
          <w:sz w:val="24"/>
          <w:szCs w:val="24"/>
        </w:rPr>
        <w:t>rižaljk</w:t>
      </w:r>
      <w:r>
        <w:rPr>
          <w:i/>
          <w:sz w:val="24"/>
          <w:szCs w:val="24"/>
        </w:rPr>
        <w:t>u</w:t>
      </w:r>
      <w:r w:rsidRPr="000E0A44">
        <w:rPr>
          <w:i/>
          <w:sz w:val="24"/>
          <w:szCs w:val="24"/>
        </w:rPr>
        <w:t xml:space="preserve"> na stranici 16. u radnoj bilježnici. </w:t>
      </w:r>
    </w:p>
    <w:p w:rsidR="00285499" w:rsidRDefault="00285499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85499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499" w:rsidRDefault="00285499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99" w:rsidRDefault="00285499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85499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499" w:rsidRDefault="00285499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499" w:rsidRDefault="00285499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499" w:rsidRDefault="00285499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85499" w:rsidRDefault="00285499"/>
    <w:sectPr w:rsidR="00285499" w:rsidSect="006A1A2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6EF"/>
    <w:multiLevelType w:val="hybridMultilevel"/>
    <w:tmpl w:val="A0A2E746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A1A22"/>
    <w:rsid w:val="001F5598"/>
    <w:rsid w:val="00285499"/>
    <w:rsid w:val="006A1A22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1A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2021-12-10T08:08:00Z</dcterms:created>
  <dcterms:modified xsi:type="dcterms:W3CDTF">2021-12-10T08:16:00Z</dcterms:modified>
</cp:coreProperties>
</file>